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77548E" w:rsidP="0077548E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8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3026E4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25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77548E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2D08E8">
              <w:rPr>
                <w:rFonts w:ascii="Impact" w:hAnsi="Impact"/>
                <w:i/>
                <w:color w:val="BC2414"/>
                <w:sz w:val="36"/>
              </w:rPr>
              <w:t>5</w:t>
            </w:r>
            <w:r w:rsidR="0077548E">
              <w:rPr>
                <w:rFonts w:ascii="Impact" w:hAnsi="Impact"/>
                <w:i/>
                <w:color w:val="BC2414"/>
                <w:sz w:val="36"/>
              </w:rPr>
              <w:t>7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76476D" w:rsidRDefault="00644C47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Вооруженные Силы Российской Федерации продолжают специальн</w:t>
      </w:r>
      <w:r w:rsidR="00500AF2"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военн</w:t>
      </w:r>
      <w:r w:rsidR="00500AF2"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операци</w:t>
      </w:r>
      <w:r w:rsidR="00500AF2"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ю</w:t>
      </w: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На Купянском направлении в результате активных действий российских войск и огня артиллерии отражена атака мотопехотного батальона ВСУ, усиленного танками, в направлении населенного пункта Куземовка Луганской Народной Республики.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Кроме того, ударами армейской авиации поражены две ротные тактические группы ВСУ, выдвигавшиеся для перехода в атаку в районах населенных пунктов Берестовое Харьковской области и Новоселовское Луганской Народной Республики.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Общие потери ВСУ на Купянском направлении за сутки составили более 160 украинских военнослужащих убитыми и ранеными, два танка, три боевые машины пехоты и два автомобиля.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Красно-Лиманском направлении в результате нанесения упреждающего огневого поражения сорвана попытка наступления двух батальонных тактических групп ВСУ в направлении населенных пунктов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Площанка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Червонопоповка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Ударами российской армейской авиации и огнем артиллерийских подразделений уничтожено свыше 100 украинских военнослужащих, три танка, пять боевых бронированных машин, один МТ-ЛБ, два пикапа и два автомобиля.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На Южно-Донецком направлении противник, стремясь замедлить наступление российских войск, предпринял две безуспешные попытки контратаковать в направлении населенных пунктов Новомихайловка и Павловка Донецкой Народной Республики.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В результате нанесенного огневого поражения подразделения ВСУ были остановлены и рассеяны.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Уничтожено около 90 украинских военнослужащих, пять боевых бронированных машин, один МТ-ЛБ и два пикапа.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На Николаево-Криворожском направлении российскими подразделениями за сутки пресечено девять попыток проникновения диверсионно-разведывательных групп ВСУ в тыловые районы обороны.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Уничтожено более 50 украинских военнослужащих и националистов, семь боевых бронированных машин и десять автомобилей.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Оперативно-тактической и армейской авиацией, ракетными войсками и артиллерией поражены четыре пункта управления ВСУ в районах населенных пунктов Красный Лиман, Терны Донецкой Народной Республики,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Кругляковка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Чернещина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Харьковской области, а также 64 </w:t>
      </w: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lastRenderedPageBreak/>
        <w:t>артиллерийских подразделения на огневых позициях, живая сила и военная техника в 192 районах.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Уничтожены три склада боеприпасов и ракетно-артиллерийского вооружения в районах населенных пунктов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Кущовое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Запорожской области, Невское Луганской Народной Республики, Высокополье Херсонской области, а также хранилище топлива для военной техники ВСУ в районе населенного пункта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Лычково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Днепропетровской области.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В районе населенного пункта Первомайское Николаевской области уничтожена радиолокационная станция украинского зенитного ракетного комплекса С-300.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В районе населенного пункта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Висунск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Николаевской области уничтожен украинский зенитный ракетный комплекс «Бук-М1».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В районе населенного пункта Ивановка Харьковской области уничтожена радиолокационная станция контрбатарейной борьбы AN/TPQ-64, производства США.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В ходе контрбатарейной борьбы поражены три артиллерийских взвода ВСУ в районах населенных пунктов Антоновка Донецкой Народной Республики, Червоное и Беляевка Херсонской области.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Истребительной авиацией ВКС России в районе населенного пункта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Нововоскресенское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Херсонской области сбит вертолет Ми-24 воздушных сил Украины.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Средствами противовоздушной обороны в районе населенного пункта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Угледар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 сбит самолет Су-25 воздушных сил Украины.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Кроме того, за сутки уничтожены в воздухе семь украинских беспилотных летательных аппаратов в районах населенных пунктов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Новокраснянка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Глотовка Луганской Народной Республики,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Новоселовка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Республики,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Лоцкино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Николаевской области,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Качкаровка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Степовое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Херсонской области.</w:t>
      </w:r>
    </w:p>
    <w:p w:rsidR="0076476D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Также перехвачены 17 реактивных снарядов систем залпового огня HIMARS и «Ольха» в районах населенных пунктов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Грузско-Ломовка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Республики, Антоновка,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Чернобаевка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Крынки и </w:t>
      </w:r>
      <w:proofErr w:type="spellStart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Масловка</w:t>
      </w:r>
      <w:proofErr w:type="spellEnd"/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Херсонской области.</w:t>
      </w:r>
    </w:p>
    <w:p w:rsidR="00C35FEF" w:rsidRPr="0076476D" w:rsidRDefault="0076476D" w:rsidP="0076476D">
      <w:pPr>
        <w:spacing w:after="40"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76476D">
        <w:rPr>
          <w:rFonts w:ascii="Times New Roman" w:hAnsi="Times New Roman" w:cs="Times New Roman"/>
          <w:color w:val="000000" w:themeColor="text1"/>
          <w:sz w:val="33"/>
          <w:szCs w:val="33"/>
        </w:rPr>
        <w:t>Всего с начала проведения специальной военной операции уничтожены: 332 самолета, 171 вертолет, 2465 беспилотных летательных аппаратов, 388 зенитных ракетных комплексов, 6448 танков и других боевых бронированных машин, 884 боевые машины реактивных систем залпового огня, 3563 орудия полевой артиллерии и миномета, а также 7127 единиц специальной военной автомобильной техники.</w:t>
      </w:r>
    </w:p>
    <w:p w:rsidR="003026E4" w:rsidRPr="003026E4" w:rsidRDefault="003026E4" w:rsidP="00137C2C">
      <w:pPr>
        <w:rPr>
          <w:rFonts w:ascii="Times New Roman" w:hAnsi="Times New Roman" w:cs="Times New Roman"/>
          <w:sz w:val="32"/>
          <w:szCs w:val="8"/>
        </w:rPr>
      </w:pPr>
      <w:bookmarkStart w:id="0" w:name="_GoBack"/>
      <w:bookmarkEnd w:id="0"/>
    </w:p>
    <w:p w:rsidR="00137C2C" w:rsidRPr="004B02CB" w:rsidRDefault="004F6DB2" w:rsidP="00137C2C">
      <w:pPr>
        <w:rPr>
          <w:rFonts w:ascii="Times New Roman" w:hAnsi="Times New Roman" w:cs="Times New Roman"/>
          <w:sz w:val="16"/>
          <w:szCs w:val="8"/>
        </w:rPr>
      </w:pPr>
      <w:r w:rsidRPr="004B02CB">
        <w:rPr>
          <w:rFonts w:ascii="Times New Roman" w:hAnsi="Times New Roman" w:cs="Times New Roman"/>
          <w:noProof/>
          <w:sz w:val="40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4B02CB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D5" w:rsidRDefault="007E52D5" w:rsidP="00175717">
      <w:pPr>
        <w:spacing w:after="0" w:line="240" w:lineRule="auto"/>
      </w:pPr>
      <w:r>
        <w:separator/>
      </w:r>
    </w:p>
  </w:endnote>
  <w:end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D5" w:rsidRDefault="007E52D5" w:rsidP="00175717">
      <w:pPr>
        <w:spacing w:after="0" w:line="240" w:lineRule="auto"/>
      </w:pPr>
      <w:r>
        <w:separator/>
      </w:r>
    </w:p>
  </w:footnote>
  <w:foot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6476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6476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6476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7679C"/>
    <w:rsid w:val="006A107D"/>
    <w:rsid w:val="006A3EA6"/>
    <w:rsid w:val="006C0ED7"/>
    <w:rsid w:val="006E2AFF"/>
    <w:rsid w:val="0070315B"/>
    <w:rsid w:val="00716088"/>
    <w:rsid w:val="00727A50"/>
    <w:rsid w:val="00754EFE"/>
    <w:rsid w:val="007634DF"/>
    <w:rsid w:val="0076476D"/>
    <w:rsid w:val="0077548E"/>
    <w:rsid w:val="007C4EEE"/>
    <w:rsid w:val="007C5212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C1EE0"/>
    <w:rsid w:val="00AE2831"/>
    <w:rsid w:val="00B72FC1"/>
    <w:rsid w:val="00BD79C2"/>
    <w:rsid w:val="00BF15A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665A"/>
    <w:rsid w:val="00DF005C"/>
    <w:rsid w:val="00DF02C2"/>
    <w:rsid w:val="00E06ED7"/>
    <w:rsid w:val="00E14333"/>
    <w:rsid w:val="00E16536"/>
    <w:rsid w:val="00E774B2"/>
    <w:rsid w:val="00E96B41"/>
    <w:rsid w:val="00EC782C"/>
    <w:rsid w:val="00ED3FBE"/>
    <w:rsid w:val="00EE4426"/>
    <w:rsid w:val="00F21FB6"/>
    <w:rsid w:val="00F350B8"/>
    <w:rsid w:val="00F47951"/>
    <w:rsid w:val="00F674CC"/>
    <w:rsid w:val="00F716BE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cp:lastPrinted>2022-10-18T11:10:00Z</cp:lastPrinted>
  <dcterms:created xsi:type="dcterms:W3CDTF">2022-11-08T11:21:00Z</dcterms:created>
  <dcterms:modified xsi:type="dcterms:W3CDTF">2022-11-08T11:22:00Z</dcterms:modified>
</cp:coreProperties>
</file>