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D4689" w:rsidP="00D01852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D01852">
              <w:rPr>
                <w:rFonts w:ascii="Pobeda" w:hAnsi="Pobeda"/>
                <w:color w:val="BC2414"/>
                <w:sz w:val="32"/>
                <w:szCs w:val="32"/>
              </w:rPr>
              <w:t>6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D01852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D01852">
              <w:rPr>
                <w:rFonts w:ascii="Pobeda" w:hAnsi="Pobeda"/>
                <w:color w:val="BC2414"/>
                <w:sz w:val="32"/>
                <w:szCs w:val="32"/>
              </w:rPr>
              <w:t>45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A075DF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D4689">
              <w:rPr>
                <w:rFonts w:ascii="Impact" w:hAnsi="Impact"/>
                <w:i/>
                <w:color w:val="BC2414"/>
                <w:sz w:val="36"/>
              </w:rPr>
              <w:t>8</w:t>
            </w:r>
            <w:r w:rsidR="00A075DF">
              <w:rPr>
                <w:rFonts w:ascii="Impact" w:hAnsi="Impact"/>
                <w:i/>
                <w:color w:val="BC2414"/>
                <w:sz w:val="36"/>
              </w:rPr>
              <w:t>6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D01852" w:rsidRDefault="00644C47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Вооруженные Силы Российской Федерации продолжают специальн</w:t>
      </w:r>
      <w:r w:rsidR="00500AF2"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военн</w:t>
      </w:r>
      <w:r w:rsidR="00500AF2"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операци</w:t>
      </w:r>
      <w:r w:rsidR="00500AF2"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ю</w:t>
      </w: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5 декабря российскими войсками нанесен массированный удар высокоточным оружием большой дальности воздушного и морского базирования по системе военного управления, объектам оборонного комплекса и связанным с ними объектами энергетики Украины. Цель удара достигнута. Все назначенные объекты поражены.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В результате удара прекращен выпуск и ремонт украинского вооружения на предприятиях оборонно-промышленного комплекса, нарушены железнодорожные перевозки военной техники для ВСУ, в том числе иностранного производства. Затруднена переброска резервов в районы боевых действий. Подчеркнем, что ракетных ударов по городу Киеву не наносилось.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На Красно-Лиманском направлении российские войска вели наступательные действия, в результате которых заняли выгодные рубежи и новые позиции. В результате огня артиллерии, ударов штурмовой и армейской авиации уничтожено более 80 украинских военнослужащих, два танка, три боевые бронированные машины и два пикапа.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На Купянском направлении упреждающим огнем артиллерии по району сосредоточения живой силы ВСУ предотвращена попытка противника атаковать в направлении населенного пункта Куземовка Луганской Народной Республики. Уничтожено до 65 украинских военнослужащих, две боевые машины пехоты и один пикап.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Донецком направлении успешно продолжаются наступательные действия российских войск. Попытки ВСУ контратаковать российские подразделения в районах населенных пунктов Спорное, </w:t>
      </w:r>
      <w:proofErr w:type="spellStart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Курдюмовка</w:t>
      </w:r>
      <w:proofErr w:type="spellEnd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Марьинка</w:t>
      </w:r>
      <w:proofErr w:type="spellEnd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были отражены. За сутки уничтожено более 60 украинских военнослужащих и пять боевых бронированных машин.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Южно-Донецком направлении противник безуспешно пытался восстановить утраченное положение в районах населенных пунктов Владимировка Донецкой Народной Республики и </w:t>
      </w:r>
      <w:proofErr w:type="spellStart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Новодаровка</w:t>
      </w:r>
      <w:proofErr w:type="spellEnd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Запорожской области. Ударами штурмовой авиации и огнем артиллерии подразделения ВСУ были остановлены и отброшены на исходные позиции. Потери </w:t>
      </w: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lastRenderedPageBreak/>
        <w:t>противника составили более 30 украинских военнослужащих убитыми и ранеными, две боевые машины пехоты и три автомобиля.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Оперативно-тактической и армейской авиацией, ракетными войсками и артиллерией нанесено поражение четырем пунктам управления ВСУ в районах населенных пунктов Купянск Харьковской области, Степное Запорожской области, Краматорск и Артемовск Донецкой Народной Республики. Кроме того, поражены 83 артиллерийских подразделения ВСУ на огневых позициях, живая сила и военная техника в 176 районах.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В районе населенного пункта </w:t>
      </w:r>
      <w:proofErr w:type="spellStart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Ильичовка</w:t>
      </w:r>
      <w:proofErr w:type="spellEnd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Харьковской области поражен пункт временной дислокации иностранных наемников.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В районе населенного пункта Андреевка Донецкой Народной Республики уничтожена радиолокационная станция украинской зенитной ракетной системы С-300.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В районах населенных пунктов Гуляйполе, Степное и Приморское Запорожской области уничтожены три склада ракетно-артиллерийского вооружения и боеприпасов.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Истребительной авиацией ВКС России в районе населенного пункта </w:t>
      </w:r>
      <w:proofErr w:type="spellStart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Ясеновое</w:t>
      </w:r>
      <w:proofErr w:type="spellEnd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сбит самолет МиГ-29 воздушных сил Украины.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Средствами противовоздушной обороны за сутки уничтожено шесть беспилотных летательных аппаратов в районах населенных пунктов Ольховатка Харьковской области, </w:t>
      </w:r>
      <w:proofErr w:type="spellStart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Житловка</w:t>
      </w:r>
      <w:proofErr w:type="spellEnd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Стельмаховка</w:t>
      </w:r>
      <w:proofErr w:type="spellEnd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Республики, Васильевка, Сладкое Запорожской области.</w:t>
      </w:r>
    </w:p>
    <w:p w:rsidR="00D01852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Кроме того, перехвачено 15 реактивных снарядов систем залпового огня HIMARS и «Ураган» в районах населенных пунктов </w:t>
      </w:r>
      <w:proofErr w:type="spellStart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Комиссаровка</w:t>
      </w:r>
      <w:proofErr w:type="spellEnd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Республики, Богдановка Херсонской области, Токмак и Мелитополь Запорожской области. В районе населенного пункта </w:t>
      </w:r>
      <w:proofErr w:type="spellStart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Морозовка</w:t>
      </w:r>
      <w:proofErr w:type="spellEnd"/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Херсонской области сбиты две американские противорадиолокационные ракеты HARM.</w:t>
      </w:r>
    </w:p>
    <w:p w:rsidR="00131C8A" w:rsidRPr="00D01852" w:rsidRDefault="00D01852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Всего с начала проведения специальной военной операции уничтожено: 340 самолетов, 180 вертолетов, 2634 беспилотных летательных аппарата, 391 зенитный ракетный комплекс, 7010 танков и других боевых бронированных машин, 910 боевых машин реактивных систем залпового огня, 3662 орудия полевой артиллерии и миномета, а также 7484 единицы специальной военной автомобильной техники.</w:t>
      </w:r>
    </w:p>
    <w:p w:rsidR="00192139" w:rsidRPr="00D01852" w:rsidRDefault="00192139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6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A87" w:rsidRDefault="002D6A87" w:rsidP="00175717">
      <w:pPr>
        <w:spacing w:after="0" w:line="240" w:lineRule="auto"/>
      </w:pPr>
      <w:r>
        <w:separator/>
      </w:r>
    </w:p>
  </w:endnote>
  <w:endnote w:type="continuationSeparator" w:id="0">
    <w:p w:rsidR="002D6A87" w:rsidRDefault="002D6A87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A87" w:rsidRDefault="002D6A87" w:rsidP="00175717">
      <w:pPr>
        <w:spacing w:after="0" w:line="240" w:lineRule="auto"/>
      </w:pPr>
      <w:r>
        <w:separator/>
      </w:r>
    </w:p>
  </w:footnote>
  <w:footnote w:type="continuationSeparator" w:id="0">
    <w:p w:rsidR="002D6A87" w:rsidRDefault="002D6A87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2D6A87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2D6A87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2D6A87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6A87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075DF"/>
    <w:rsid w:val="00A652FE"/>
    <w:rsid w:val="00A6564B"/>
    <w:rsid w:val="00A90025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12</cp:revision>
  <cp:lastPrinted>2022-10-18T11:10:00Z</cp:lastPrinted>
  <dcterms:created xsi:type="dcterms:W3CDTF">2022-11-29T13:23:00Z</dcterms:created>
  <dcterms:modified xsi:type="dcterms:W3CDTF">2022-12-09T13:45:00Z</dcterms:modified>
</cp:coreProperties>
</file>